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_rels/header1.xml.rels" ContentType="application/vnd.openxmlformats-package.relationships+xml"/>
  <Override PartName="/word/_rels/footer1.xml.rels" ContentType="application/vnd.openxmlformats-package.relationship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1.png" ContentType="image/png"/>
  <Override PartName="/word/media/image4.jpeg" ContentType="image/jpeg"/>
  <Override PartName="/word/media/image2.png" ContentType="image/png"/>
  <Override PartName="/word/media/image3.png" ContentType="image/png"/>
  <Override PartName="/word/media/image5.jpeg" ContentType="image/jpeg"/>
  <Override PartName="/word/theme/theme1.xml" ContentType="application/vnd.openxmlformats-officedocument.theme+xml"/>
  <Override PartName="/word/header1.xml" ContentType="application/vnd.openxmlformats-officedocument.wordprocessingml.header+xml"/>
  <Override PartName="/word/fontTable.xml" ContentType="application/vnd.openxmlformats-officedocument.wordprocessingml.fontTable+xml"/>
  <Override PartName="/word/settings.xml" ContentType="application/vnd.openxmlformats-officedocument.wordprocessingml.setting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Textkrper"/>
        <w:suppressAutoHyphens w:val="true"/>
        <w:jc w:val="both"/>
        <w:rPr>
          <w:rFonts w:cs="Arial"/>
          <w:color w:val="1A181C"/>
          <w:sz w:val="14"/>
          <w:szCs w:val="22"/>
        </w:rPr>
      </w:pPr>
      <w:r>
        <w:rPr>
          <w:b/>
          <w:color w:val="1A181C"/>
          <w:sz w:val="14"/>
        </w:rPr>
        <w:t xml:space="preserve">Editorial Contact: </w:t>
      </w:r>
      <w:r>
        <w:rPr>
          <w:color w:val="1A181C"/>
          <w:sz w:val="14"/>
        </w:rPr>
        <w:t>Gudrun Sieverding, Head of Marketing and Communication Centre</w:t>
      </w:r>
    </w:p>
    <w:p>
      <w:pPr>
        <w:pStyle w:val="Textkrper"/>
        <w:suppressAutoHyphens w:val="true"/>
        <w:jc w:val="both"/>
        <w:rPr>
          <w:rFonts w:cs="Arial"/>
        </w:rPr>
      </w:pPr>
      <w:r>
        <w:rPr>
          <w:color w:val="1A181C"/>
          <w:sz w:val="14"/>
        </w:rPr>
        <w:t>Phone +49 591 7108-132 - gudrun.sieverding@kampmann.de</w:t>
      </w:r>
    </w:p>
    <w:p>
      <w:pPr>
        <w:pStyle w:val="Normal"/>
        <w:suppressAutoHyphens w:val="true"/>
        <w:jc w:val="both"/>
        <w:rPr>
          <w:rFonts w:cs="Arial"/>
          <w:b/>
          <w:b/>
          <w:bCs/>
          <w:color w:val="000000"/>
          <w:szCs w:val="22"/>
        </w:rPr>
      </w:pPr>
      <w:r>
        <w:rPr>
          <w:rFonts w:cs="Arial"/>
          <w:b/>
          <w:bCs/>
          <w:color w:val="000000"/>
          <w:szCs w:val="22"/>
        </w:rPr>
      </w:r>
    </w:p>
    <w:p>
      <w:pPr>
        <w:pStyle w:val="Normal"/>
        <w:suppressAutoHyphens w:val="true"/>
        <w:jc w:val="both"/>
        <w:rPr>
          <w:rFonts w:cs="Arial"/>
          <w:b/>
          <w:b/>
          <w:bCs/>
          <w:color w:val="000000"/>
          <w:sz w:val="6"/>
          <w:szCs w:val="6"/>
        </w:rPr>
      </w:pPr>
      <w:r>
        <w:rPr>
          <w:rFonts w:cs="Arial"/>
          <w:b/>
          <w:bCs/>
          <w:color w:val="000000"/>
          <w:sz w:val="6"/>
          <w:szCs w:val="6"/>
        </w:rPr>
      </w:r>
    </w:p>
    <w:p>
      <w:pPr>
        <w:pStyle w:val="Normal"/>
        <w:suppressAutoHyphens w:val="true"/>
        <w:jc w:val="both"/>
        <w:rPr>
          <w:rFonts w:cs="Arial"/>
          <w:b/>
          <w:b/>
          <w:bCs/>
          <w:color w:val="000000"/>
          <w:szCs w:val="22"/>
        </w:rPr>
      </w:pPr>
      <w:r>
        <w:rPr>
          <w:rFonts w:cs="Arial"/>
          <w:b/>
          <w:bCs/>
          <w:color w:val="000000"/>
          <w:szCs w:val="22"/>
        </w:rPr>
      </w:r>
    </w:p>
    <w:p>
      <w:pPr>
        <w:pStyle w:val="Normal"/>
        <w:suppressAutoHyphens w:val="true"/>
        <w:jc w:val="both"/>
        <w:rPr>
          <w:rFonts w:cs="Arial"/>
          <w:b/>
          <w:b/>
          <w:bCs/>
          <w:color w:val="000000"/>
          <w:szCs w:val="22"/>
        </w:rPr>
      </w:pPr>
      <w:r>
        <w:rPr>
          <w:rFonts w:cs="Arial"/>
          <w:b/>
          <w:bCs/>
          <w:color w:val="000000"/>
          <w:szCs w:val="22"/>
        </w:rPr>
      </w:r>
    </w:p>
    <w:p>
      <w:pPr>
        <w:pStyle w:val="Normal"/>
        <w:suppressAutoHyphens w:val="true"/>
        <w:spacing w:lineRule="auto" w:line="360"/>
        <w:rPr>
          <w:rFonts w:cs="Arial"/>
        </w:rPr>
      </w:pPr>
      <w:r>
        <w:rPr>
          <w:b/>
          <w:sz w:val="26"/>
        </w:rPr>
        <w:t xml:space="preserve">P r e s s  R e l e a s e </w:t>
      </w:r>
    </w:p>
    <w:p>
      <w:pPr>
        <w:pStyle w:val="Normal"/>
        <w:suppressAutoHyphens w:val="true"/>
        <w:spacing w:lineRule="auto" w:line="360"/>
        <w:rPr>
          <w:rFonts w:cs="Arial"/>
          <w:b/>
          <w:b/>
          <w:bCs/>
          <w:sz w:val="26"/>
          <w:szCs w:val="26"/>
        </w:rPr>
      </w:pPr>
      <w:r>
        <w:rPr>
          <w:rFonts w:cs="Arial"/>
          <w:b/>
          <w:bCs/>
          <w:sz w:val="26"/>
          <w:szCs w:val="26"/>
        </w:rPr>
      </w:r>
    </w:p>
    <w:p>
      <w:pPr>
        <w:pStyle w:val="Normal"/>
        <w:suppressAutoHyphens w:val="true"/>
        <w:spacing w:lineRule="auto" w:line="360"/>
        <w:rPr>
          <w:rFonts w:cs="Arial"/>
          <w:b/>
          <w:b/>
          <w:bCs/>
          <w:sz w:val="26"/>
          <w:szCs w:val="26"/>
        </w:rPr>
      </w:pPr>
      <w:r>
        <w:rPr>
          <w:rFonts w:cs="Arial"/>
          <w:b/>
          <w:bCs/>
          <w:sz w:val="26"/>
          <w:szCs w:val="26"/>
        </w:rPr>
      </w:r>
    </w:p>
    <w:p>
      <w:pPr>
        <w:pStyle w:val="Textkrper"/>
        <w:suppressAutoHyphens w:val="true"/>
        <w:spacing w:lineRule="auto" w:line="360"/>
        <w:rPr/>
      </w:pPr>
      <w:r>
        <w:rPr>
          <w:b/>
          <w:color w:val="000000" w:themeColor="text1"/>
          <w:sz w:val="26"/>
        </w:rPr>
        <w:t>Hybrid ECO – Solutions for the issues of our time</w:t>
      </w:r>
    </w:p>
    <w:p>
      <w:pPr>
        <w:pStyle w:val="Textkrper"/>
        <w:suppressAutoHyphens w:val="true"/>
        <w:spacing w:lineRule="auto" w:line="360"/>
        <w:rPr/>
      </w:pPr>
      <w:r>
        <w:rPr>
          <w:b/>
          <w:color w:val="000000"/>
          <w:sz w:val="20"/>
        </w:rPr>
        <w:t>Kampmann is driving forward energy-efficient ventilation and air-conditioning with its Hybrid ECO System. The bidirectional ventilation systems with decentralised room temperature control offer economical and ecological benefits.</w:t>
      </w:r>
    </w:p>
    <w:p>
      <w:pPr>
        <w:pStyle w:val="Textkrper"/>
        <w:suppressAutoHyphens w:val="true"/>
        <w:spacing w:lineRule="auto" w:line="360" w:before="0" w:after="0"/>
        <w:rPr>
          <w:color w:val="000000"/>
          <w:sz w:val="20"/>
          <w:szCs w:val="20"/>
        </w:rPr>
      </w:pPr>
      <w:r>
        <w:rPr>
          <w:color w:val="000000"/>
          <w:sz w:val="20"/>
          <w:szCs w:val="20"/>
        </w:rPr>
      </w:r>
    </w:p>
    <w:p>
      <w:pPr>
        <w:pStyle w:val="Textkrper"/>
        <w:suppressAutoHyphens w:val="true"/>
        <w:spacing w:lineRule="auto" w:line="360" w:before="0" w:after="0"/>
        <w:rPr/>
      </w:pPr>
      <w:r>
        <w:rPr>
          <w:sz w:val="20"/>
        </w:rPr>
        <w:t xml:space="preserve">ISH 2017, Frankfurt: </w:t>
      </w:r>
      <w:r>
        <w:rPr>
          <w:color w:val="000000"/>
          <w:sz w:val="20"/>
        </w:rPr>
        <w:t xml:space="preserve">Kampmann offers solutions for the ventilation and air-conditioning of buildings with efficient heat recovery with its Hybrid ECO System. Room temperature control is provided by decentralised units in the interior of the room rather than by the centralised ventilation unit. </w:t>
      </w:r>
    </w:p>
    <w:p>
      <w:pPr>
        <w:pStyle w:val="Textkrper"/>
        <w:suppressAutoHyphens w:val="true"/>
        <w:spacing w:lineRule="auto" w:line="360" w:before="0" w:after="0"/>
        <w:rPr>
          <w:color w:val="000000"/>
          <w:sz w:val="20"/>
          <w:szCs w:val="20"/>
        </w:rPr>
      </w:pPr>
      <w:r>
        <w:rPr>
          <w:color w:val="000000"/>
          <w:sz w:val="20"/>
          <w:szCs w:val="20"/>
        </w:rPr>
      </w:r>
    </w:p>
    <w:p>
      <w:pPr>
        <w:pStyle w:val="Textkrper"/>
        <w:suppressAutoHyphens w:val="true"/>
        <w:spacing w:lineRule="auto" w:line="360" w:before="0" w:after="0"/>
        <w:rPr/>
      </w:pPr>
      <w:r>
        <w:rPr>
          <w:b/>
          <w:color w:val="000000"/>
          <w:sz w:val="20"/>
        </w:rPr>
        <w:t>Hybrid ECO simplifies installation and saves costs</w:t>
      </w:r>
    </w:p>
    <w:p>
      <w:pPr>
        <w:pStyle w:val="Textkrper"/>
        <w:suppressAutoHyphens w:val="true"/>
        <w:spacing w:lineRule="auto" w:line="360" w:before="0" w:after="0"/>
        <w:rPr>
          <w:color w:val="000000"/>
          <w:sz w:val="20"/>
          <w:szCs w:val="20"/>
        </w:rPr>
      </w:pPr>
      <w:r>
        <w:rPr>
          <w:color w:val="000000"/>
          <w:sz w:val="20"/>
        </w:rPr>
        <w:t>Downstream temperature control results in a number of benefits for operators. The ventilation and air conditioning unit can be sized significantly smaller, as it needs to transport less air, merely providing heat recovery and ventilation when required. A permanent CO</w:t>
      </w:r>
      <w:r>
        <w:rPr>
          <w:color w:val="000000"/>
          <w:sz w:val="20"/>
          <w:vertAlign w:val="subscript"/>
        </w:rPr>
        <w:t>2</w:t>
      </w:r>
      <w:r>
        <w:rPr>
          <w:color w:val="000000"/>
          <w:sz w:val="20"/>
        </w:rPr>
        <w:t xml:space="preserve"> sensor in the room supplies decentralised units with outside air when required, otherwise there is simply base-level ventilation or the ventilation unit is switched off. As a result, the ductwork can be designed much smaller and filter service lives in the ventilation and air conditioning unit are much longer.</w:t>
      </w:r>
    </w:p>
    <w:p>
      <w:pPr>
        <w:pStyle w:val="Textkrper"/>
        <w:suppressAutoHyphens w:val="true"/>
        <w:spacing w:lineRule="auto" w:line="360" w:before="0" w:after="0"/>
        <w:rPr>
          <w:b/>
          <w:b/>
          <w:color w:val="000000"/>
          <w:sz w:val="20"/>
          <w:szCs w:val="20"/>
        </w:rPr>
      </w:pPr>
      <w:r>
        <w:rPr>
          <w:b/>
          <w:color w:val="000000"/>
          <w:sz w:val="20"/>
          <w:szCs w:val="20"/>
        </w:rPr>
      </w:r>
    </w:p>
    <w:p>
      <w:pPr>
        <w:pStyle w:val="Textkrper"/>
        <w:suppressAutoHyphens w:val="true"/>
        <w:spacing w:lineRule="auto" w:line="360" w:before="0" w:after="0"/>
        <w:rPr/>
      </w:pPr>
      <w:r>
        <w:rPr>
          <w:b/>
          <w:color w:val="000000"/>
          <w:sz w:val="20"/>
        </w:rPr>
        <w:t>Individual comfort in every room</w:t>
      </w:r>
    </w:p>
    <w:p>
      <w:pPr>
        <w:pStyle w:val="Textkrper"/>
        <w:suppressAutoHyphens w:val="true"/>
        <w:spacing w:lineRule="auto" w:line="360" w:before="0" w:after="0"/>
        <w:rPr>
          <w:color w:val="000000"/>
          <w:sz w:val="20"/>
        </w:rPr>
      </w:pPr>
      <w:r>
        <w:rPr>
          <w:color w:val="000000"/>
          <w:sz w:val="20"/>
        </w:rPr>
        <w:t>The decentralised units use water for energy transfer. The energy required to transport and adjust the temperature of water is significantly less than with air. The Hybrid ECO principle of centralised ventilation with decentralised temperature control offers users individual comfort. Each and every individual room can be heated or cooled, as required, independently of the ventilation and air conditioning unit, allowing efficiency and individual comfort to be perfectly combined.</w:t>
      </w:r>
    </w:p>
    <w:p>
      <w:pPr>
        <w:pStyle w:val="Textkrper"/>
        <w:suppressAutoHyphens w:val="true"/>
        <w:spacing w:lineRule="auto" w:line="360" w:before="0" w:after="0"/>
        <w:rPr/>
      </w:pPr>
      <w:bookmarkStart w:id="0" w:name="_GoBack"/>
      <w:bookmarkStart w:id="1" w:name="_GoBack"/>
      <w:bookmarkEnd w:id="1"/>
      <w:r>
        <w:rPr/>
      </w:r>
    </w:p>
    <w:p>
      <w:pPr>
        <w:pStyle w:val="Textkrper"/>
        <w:suppressAutoHyphens w:val="true"/>
        <w:spacing w:lineRule="auto" w:line="360" w:before="0" w:after="0"/>
        <w:rPr>
          <w:color w:val="000000"/>
          <w:sz w:val="20"/>
          <w:szCs w:val="20"/>
        </w:rPr>
      </w:pPr>
      <w:r>
        <w:rPr>
          <w:b/>
          <w:color w:val="000000"/>
          <w:sz w:val="20"/>
        </w:rPr>
        <w:t>ErP-compliant system</w:t>
      </w:r>
    </w:p>
    <w:p>
      <w:pPr>
        <w:pStyle w:val="Textkrper"/>
        <w:suppressAutoHyphens w:val="true"/>
        <w:spacing w:lineRule="auto" w:line="360" w:before="0" w:after="0"/>
        <w:rPr/>
      </w:pPr>
      <w:r>
        <w:rPr>
          <w:color w:val="000000"/>
          <w:sz w:val="20"/>
        </w:rPr>
        <w:t xml:space="preserve">Hybrid ECO Systems easily comply with and exceed the requirements of the European Parliament's 2016 and 2018 ErP Directive – also known as the EcoDesign Directive. </w:t>
      </w:r>
    </w:p>
    <w:p>
      <w:pPr>
        <w:pStyle w:val="Textkrper"/>
        <w:suppressAutoHyphens w:val="true"/>
        <w:spacing w:lineRule="auto" w:line="360" w:before="0" w:after="0"/>
        <w:rPr>
          <w:rFonts w:cs="Arial"/>
        </w:rPr>
      </w:pPr>
      <w:r>
        <w:rPr>
          <w:rFonts w:cs="Arial"/>
        </w:rPr>
      </w:r>
    </w:p>
    <w:p>
      <w:pPr>
        <w:pStyle w:val="Textkrper"/>
        <w:suppressAutoHyphens w:val="true"/>
        <w:spacing w:lineRule="auto" w:line="360" w:before="0" w:after="0"/>
        <w:rPr>
          <w:rFonts w:cs="Arial"/>
          <w:b/>
          <w:b/>
          <w:sz w:val="20"/>
          <w:szCs w:val="20"/>
        </w:rPr>
      </w:pPr>
      <w:r>
        <w:rPr>
          <w:b/>
          <w:sz w:val="20"/>
        </w:rPr>
        <w:t>About Kampmann</w:t>
      </w:r>
    </w:p>
    <w:p>
      <w:pPr>
        <w:pStyle w:val="Textkrper"/>
        <w:suppressAutoHyphens w:val="true"/>
        <w:spacing w:lineRule="auto" w:line="360" w:before="0" w:after="0"/>
        <w:rPr>
          <w:rFonts w:cs="Arial"/>
          <w:sz w:val="20"/>
          <w:szCs w:val="20"/>
        </w:rPr>
      </w:pPr>
      <w:r>
        <w:rPr>
          <w:sz w:val="20"/>
        </w:rPr>
        <w:t xml:space="preserve">Kampmann GmbH is the market leader in trench heating and its name is synonymous with innovative product developments. The company has been serving its customers for over 45 years with individual solutions and intelligent systems. A wealth of technically pioneering developments in heating, cooling and ventilation have made Kampmann GmbH internationally successful. The company employs some 720 people worldwide. </w:t>
      </w:r>
    </w:p>
    <w:p>
      <w:pPr>
        <w:pStyle w:val="Textkrper"/>
        <w:suppressAutoHyphens w:val="true"/>
        <w:spacing w:lineRule="auto" w:line="360" w:before="0" w:after="0"/>
        <w:rPr>
          <w:rFonts w:cs="Arial"/>
        </w:rPr>
      </w:pPr>
      <w:r>
        <w:rPr>
          <w:rFonts w:cs="Arial"/>
        </w:rPr>
      </w:r>
    </w:p>
    <w:p>
      <w:pPr>
        <w:pStyle w:val="Textkrper"/>
        <w:suppressAutoHyphens w:val="true"/>
        <w:spacing w:lineRule="auto" w:line="360"/>
        <w:rPr/>
      </w:pPr>
      <w:r>
        <w:rPr>
          <w:i/>
          <w:color w:val="000000" w:themeColor="text1"/>
          <w:sz w:val="20"/>
          <w:highlight w:val="yellow"/>
        </w:rPr>
        <w:t>(3</w:t>
      </w:r>
      <w:r>
        <w:rPr>
          <w:i/>
          <w:color w:val="000000" w:themeColor="text1"/>
          <w:sz w:val="20"/>
          <w:highlight w:val="yellow"/>
        </w:rPr>
        <w:t>37</w:t>
      </w:r>
      <w:r>
        <w:rPr>
          <w:i/>
          <w:color w:val="000000" w:themeColor="text1"/>
          <w:sz w:val="20"/>
          <w:highlight w:val="yellow"/>
        </w:rPr>
        <w:t xml:space="preserve"> words/2,3</w:t>
      </w:r>
      <w:r>
        <w:rPr>
          <w:i/>
          <w:color w:val="000000" w:themeColor="text1"/>
          <w:sz w:val="20"/>
          <w:highlight w:val="yellow"/>
        </w:rPr>
        <w:t>27</w:t>
      </w:r>
      <w:r>
        <w:rPr>
          <w:i/>
          <w:color w:val="000000" w:themeColor="text1"/>
          <w:sz w:val="20"/>
          <w:highlight w:val="yellow"/>
        </w:rPr>
        <w:t xml:space="preserve"> characters)</w:t>
      </w:r>
    </w:p>
    <w:p>
      <w:pPr>
        <w:pStyle w:val="Textkrper"/>
        <w:suppressAutoHyphens w:val="true"/>
        <w:spacing w:lineRule="auto" w:line="360"/>
        <w:rPr>
          <w:i/>
          <w:i/>
          <w:color w:val="000000" w:themeColor="text1"/>
          <w:sz w:val="20"/>
          <w:szCs w:val="20"/>
        </w:rPr>
      </w:pPr>
      <w:r>
        <w:rPr>
          <w:i/>
          <w:color w:val="000000" w:themeColor="text1"/>
          <w:sz w:val="20"/>
          <w:szCs w:val="20"/>
        </w:rPr>
        <w:drawing>
          <wp:anchor behindDoc="0" distT="0" distB="2540" distL="0" distR="4445" simplePos="0" locked="0" layoutInCell="1" allowOverlap="1" relativeHeight="11">
            <wp:simplePos x="0" y="0"/>
            <wp:positionH relativeFrom="margin">
              <wp:align>left</wp:align>
            </wp:positionH>
            <wp:positionV relativeFrom="paragraph">
              <wp:posOffset>294005</wp:posOffset>
            </wp:positionV>
            <wp:extent cx="3005455" cy="2035810"/>
            <wp:effectExtent l="0" t="0" r="0" b="0"/>
            <wp:wrapTopAndBottom/>
            <wp:docPr id="1"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3" descr=""/>
                    <pic:cNvPicPr>
                      <a:picLocks noChangeAspect="1" noChangeArrowheads="1"/>
                    </pic:cNvPicPr>
                  </pic:nvPicPr>
                  <pic:blipFill>
                    <a:blip r:embed="rId2"/>
                    <a:stretch>
                      <a:fillRect/>
                    </a:stretch>
                  </pic:blipFill>
                  <pic:spPr bwMode="auto">
                    <a:xfrm>
                      <a:off x="0" y="0"/>
                      <a:ext cx="3005455" cy="2035810"/>
                    </a:xfrm>
                    <a:prstGeom prst="rect">
                      <a:avLst/>
                    </a:prstGeom>
                  </pic:spPr>
                </pic:pic>
              </a:graphicData>
            </a:graphic>
          </wp:anchor>
        </w:drawing>
      </w:r>
    </w:p>
    <w:p>
      <w:pPr>
        <w:pStyle w:val="Textkrper"/>
        <w:suppressAutoHyphens w:val="true"/>
        <w:spacing w:lineRule="auto" w:line="360"/>
        <w:rPr>
          <w:b/>
          <w:b/>
          <w:bCs/>
          <w:i/>
          <w:i/>
          <w:color w:val="000000" w:themeColor="text1"/>
          <w:sz w:val="12"/>
          <w:szCs w:val="12"/>
          <w:highlight w:val="red"/>
        </w:rPr>
      </w:pPr>
      <w:r>
        <w:rPr>
          <w:b/>
          <w:bCs/>
          <w:i/>
          <w:color w:val="000000" w:themeColor="text1"/>
          <w:sz w:val="12"/>
          <w:szCs w:val="12"/>
          <w:highlight w:val="red"/>
        </w:rPr>
        <w:t>Bitte die EN-Begriffe in die Zeichnung setzen:</w:t>
      </w:r>
    </w:p>
    <w:p>
      <w:pPr>
        <w:pStyle w:val="Textkrper"/>
        <w:suppressAutoHyphens w:val="true"/>
        <w:spacing w:lineRule="auto" w:line="360"/>
        <w:rPr/>
      </w:pPr>
      <w:r>
        <w:rPr>
          <w:b/>
          <w:bCs/>
          <w:i/>
          <w:color w:val="000000" w:themeColor="text1"/>
          <w:sz w:val="12"/>
          <w:szCs w:val="12"/>
          <w:highlight w:val="yellow"/>
        </w:rPr>
        <w:t xml:space="preserve">1) Airblock KG  Air Handling Unit                             </w:t>
      </w:r>
    </w:p>
    <w:p>
      <w:pPr>
        <w:pStyle w:val="Textkrper"/>
        <w:suppressAutoHyphens w:val="true"/>
        <w:spacing w:lineRule="auto" w:line="360"/>
        <w:rPr/>
      </w:pPr>
      <w:r>
        <w:rPr>
          <w:b/>
          <w:bCs/>
          <w:i/>
          <w:color w:val="000000" w:themeColor="text1"/>
          <w:sz w:val="12"/>
          <w:szCs w:val="12"/>
          <w:highlight w:val="yellow"/>
        </w:rPr>
        <w:t xml:space="preserve">2) Ultra Unit Heater </w:t>
      </w:r>
    </w:p>
    <w:p>
      <w:pPr>
        <w:pStyle w:val="Textkrper"/>
        <w:suppressAutoHyphens w:val="true"/>
        <w:spacing w:lineRule="auto" w:line="360"/>
        <w:rPr/>
      </w:pPr>
      <w:r>
        <w:rPr>
          <w:b/>
          <w:bCs/>
          <w:i/>
          <w:color w:val="000000" w:themeColor="text1"/>
          <w:sz w:val="12"/>
          <w:szCs w:val="12"/>
          <w:highlight w:val="yellow"/>
        </w:rPr>
        <w:t>3) Exhaust Air System</w:t>
      </w:r>
    </w:p>
    <w:p>
      <w:pPr>
        <w:pStyle w:val="Textkrper"/>
        <w:suppressAutoHyphens w:val="true"/>
        <w:spacing w:lineRule="auto" w:line="360"/>
        <w:rPr/>
      </w:pPr>
      <w:r>
        <w:rPr>
          <w:b/>
          <w:bCs/>
          <w:i/>
          <w:color w:val="000000" w:themeColor="text1"/>
          <w:sz w:val="12"/>
          <w:szCs w:val="12"/>
          <w:highlight w:val="yellow"/>
        </w:rPr>
        <w:t>4) Rain Cover</w:t>
      </w:r>
    </w:p>
    <w:p>
      <w:pPr>
        <w:pStyle w:val="Textkrper"/>
        <w:suppressAutoHyphens w:val="true"/>
        <w:spacing w:lineRule="auto" w:line="360"/>
        <w:rPr/>
      </w:pPr>
      <w:r>
        <w:rPr>
          <w:b/>
          <w:bCs/>
          <w:i/>
          <w:color w:val="000000" w:themeColor="text1"/>
          <w:sz w:val="12"/>
          <w:szCs w:val="12"/>
          <w:highlight w:val="yellow"/>
        </w:rPr>
        <w:t>5) Weather Protection Grille</w:t>
      </w:r>
    </w:p>
    <w:p>
      <w:pPr>
        <w:pStyle w:val="Textkrper"/>
        <w:suppressAutoHyphens w:val="true"/>
        <w:spacing w:lineRule="auto" w:line="360"/>
        <w:rPr/>
      </w:pPr>
      <w:r>
        <w:rPr>
          <w:b/>
          <w:color w:val="000000" w:themeColor="text1"/>
          <w:sz w:val="20"/>
        </w:rPr>
        <w:t>Photo 1</w:t>
      </w:r>
      <w:r>
        <w:rPr>
          <w:i/>
          <w:color w:val="000000" w:themeColor="text1"/>
          <w:sz w:val="20"/>
        </w:rPr>
        <w:t xml:space="preserve"> (</w:t>
      </w:r>
      <w:r>
        <w:rPr>
          <w:i/>
          <w:color w:val="000000" w:themeColor="text1"/>
          <w:sz w:val="20"/>
          <w:highlight w:val="yellow"/>
        </w:rPr>
        <w:t>Hybrid_ECO_System_Legend.jpg</w:t>
      </w:r>
      <w:r>
        <w:rPr>
          <w:i/>
          <w:color w:val="000000" w:themeColor="text1"/>
          <w:sz w:val="20"/>
        </w:rPr>
        <w:t>)</w:t>
      </w:r>
      <w:r>
        <w:rPr>
          <w:i/>
          <w:color w:val="000000" w:themeColor="text1"/>
          <w:sz w:val="20"/>
          <w:szCs w:val="20"/>
        </w:rPr>
        <w:br/>
      </w:r>
      <w:r>
        <w:rPr>
          <w:color w:val="000000" w:themeColor="text1"/>
          <w:sz w:val="20"/>
        </w:rPr>
        <w:t>Decentralised units, like Ultra unit heaters, adjust the temperature in rooms with the Hybrid ECO System. Outside air brought into the room by the centralised ventilation and air conditioning unit via the decentralised units only when required.</w:t>
      </w:r>
    </w:p>
    <w:p>
      <w:pPr>
        <w:pStyle w:val="Textkrper"/>
        <w:suppressAutoHyphens w:val="true"/>
        <w:spacing w:lineRule="auto" w:line="360"/>
        <w:rPr>
          <w:i/>
          <w:i/>
          <w:color w:val="000000" w:themeColor="text1"/>
          <w:sz w:val="20"/>
          <w:szCs w:val="20"/>
        </w:rPr>
      </w:pPr>
      <w:r>
        <w:rPr>
          <w:i/>
          <w:color w:val="000000" w:themeColor="text1"/>
          <w:sz w:val="20"/>
          <w:szCs w:val="20"/>
        </w:rPr>
      </w:r>
    </w:p>
    <w:p>
      <w:pPr>
        <w:pStyle w:val="Textkrper"/>
        <w:suppressAutoHyphens w:val="true"/>
        <w:spacing w:lineRule="auto" w:line="360"/>
        <w:rPr>
          <w:b/>
          <w:b/>
          <w:bCs/>
          <w:color w:val="000000" w:themeColor="text1"/>
          <w:sz w:val="20"/>
          <w:szCs w:val="20"/>
        </w:rPr>
      </w:pPr>
      <w:r>
        <w:rPr>
          <w:b/>
          <w:bCs/>
          <w:color w:val="000000" w:themeColor="text1"/>
          <w:sz w:val="20"/>
          <w:szCs w:val="20"/>
        </w:rPr>
      </w:r>
    </w:p>
    <w:p>
      <w:pPr>
        <w:pStyle w:val="Textkrper"/>
        <w:suppressAutoHyphens w:val="true"/>
        <w:spacing w:lineRule="auto" w:line="360"/>
        <w:rPr>
          <w:b/>
          <w:b/>
          <w:bCs/>
          <w:color w:val="000000" w:themeColor="text1"/>
          <w:sz w:val="20"/>
          <w:szCs w:val="20"/>
        </w:rPr>
      </w:pPr>
      <w:r>
        <w:rPr>
          <w:b/>
          <w:bCs/>
          <w:color w:val="000000" w:themeColor="text1"/>
          <w:sz w:val="20"/>
          <w:szCs w:val="20"/>
        </w:rPr>
      </w:r>
    </w:p>
    <w:p>
      <w:pPr>
        <w:pStyle w:val="Textkrper"/>
        <w:suppressAutoHyphens w:val="true"/>
        <w:spacing w:lineRule="auto" w:line="360"/>
        <w:rPr>
          <w:b/>
          <w:b/>
          <w:bCs/>
          <w:color w:val="000000" w:themeColor="text1"/>
          <w:sz w:val="20"/>
          <w:szCs w:val="20"/>
        </w:rPr>
      </w:pPr>
      <w:r>
        <w:rPr>
          <w:b/>
          <w:bCs/>
          <w:color w:val="000000" w:themeColor="text1"/>
          <w:sz w:val="20"/>
          <w:szCs w:val="20"/>
        </w:rPr>
      </w:r>
    </w:p>
    <w:p>
      <w:pPr>
        <w:pStyle w:val="Textkrper"/>
        <w:suppressAutoHyphens w:val="true"/>
        <w:spacing w:lineRule="auto" w:line="360"/>
        <w:rPr>
          <w:b/>
          <w:b/>
          <w:bCs/>
          <w:color w:val="000000" w:themeColor="text1"/>
          <w:sz w:val="20"/>
          <w:szCs w:val="20"/>
        </w:rPr>
      </w:pPr>
      <w:r>
        <w:rPr>
          <w:b/>
          <w:bCs/>
          <w:color w:val="000000" w:themeColor="text1"/>
          <w:sz w:val="20"/>
          <w:szCs w:val="20"/>
        </w:rPr>
      </w:r>
    </w:p>
    <w:p>
      <w:pPr>
        <w:pStyle w:val="Textkrper"/>
        <w:suppressAutoHyphens w:val="true"/>
        <w:spacing w:lineRule="auto" w:line="360"/>
        <w:rPr>
          <w:b/>
          <w:b/>
          <w:bCs/>
          <w:color w:val="000000" w:themeColor="text1"/>
          <w:sz w:val="20"/>
          <w:szCs w:val="20"/>
        </w:rPr>
      </w:pPr>
      <w:r>
        <w:rPr>
          <w:b/>
          <w:bCs/>
          <w:color w:val="000000" w:themeColor="text1"/>
          <w:sz w:val="20"/>
          <w:szCs w:val="20"/>
        </w:rPr>
      </w:r>
    </w:p>
    <w:p>
      <w:pPr>
        <w:pStyle w:val="Textkrper"/>
        <w:suppressAutoHyphens w:val="true"/>
        <w:spacing w:lineRule="auto" w:line="360" w:before="0" w:after="0"/>
        <w:rPr>
          <w:b/>
          <w:b/>
          <w:bCs/>
          <w:color w:val="000000" w:themeColor="text1"/>
          <w:sz w:val="6"/>
          <w:szCs w:val="6"/>
        </w:rPr>
      </w:pPr>
      <w:r>
        <w:rPr>
          <w:b/>
          <w:bCs/>
          <w:color w:val="000000" w:themeColor="text1"/>
          <w:sz w:val="6"/>
          <w:szCs w:val="6"/>
        </w:rPr>
        <w:drawing>
          <wp:anchor behindDoc="0" distT="0" distB="0" distL="0" distR="0" simplePos="0" locked="0" layoutInCell="1" allowOverlap="1" relativeHeight="10">
            <wp:simplePos x="0" y="0"/>
            <wp:positionH relativeFrom="margin">
              <wp:align>left</wp:align>
            </wp:positionH>
            <wp:positionV relativeFrom="paragraph">
              <wp:posOffset>635</wp:posOffset>
            </wp:positionV>
            <wp:extent cx="1812290" cy="2557145"/>
            <wp:effectExtent l="0" t="0" r="0" b="0"/>
            <wp:wrapTopAndBottom/>
            <wp:docPr id="2"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2" descr=""/>
                    <pic:cNvPicPr>
                      <a:picLocks noChangeAspect="1" noChangeArrowheads="1"/>
                    </pic:cNvPicPr>
                  </pic:nvPicPr>
                  <pic:blipFill>
                    <a:blip r:embed="rId3"/>
                    <a:stretch>
                      <a:fillRect/>
                    </a:stretch>
                  </pic:blipFill>
                  <pic:spPr bwMode="auto">
                    <a:xfrm>
                      <a:off x="0" y="0"/>
                      <a:ext cx="1812290" cy="2557145"/>
                    </a:xfrm>
                    <a:prstGeom prst="rect">
                      <a:avLst/>
                    </a:prstGeom>
                  </pic:spPr>
                </pic:pic>
              </a:graphicData>
            </a:graphic>
          </wp:anchor>
        </w:drawing>
      </w:r>
    </w:p>
    <w:p>
      <w:pPr>
        <w:pStyle w:val="Textkrper"/>
        <w:suppressAutoHyphens w:val="true"/>
        <w:spacing w:lineRule="auto" w:line="360"/>
        <w:rPr/>
      </w:pPr>
      <w:r>
        <w:rPr>
          <w:b/>
          <w:color w:val="000000" w:themeColor="text1"/>
          <w:sz w:val="20"/>
        </w:rPr>
        <w:t>Photo 2</w:t>
      </w:r>
      <w:r>
        <w:rPr>
          <w:color w:val="000000" w:themeColor="text1"/>
          <w:sz w:val="20"/>
        </w:rPr>
        <w:t xml:space="preserve"> </w:t>
      </w:r>
      <w:r>
        <w:rPr>
          <w:i/>
          <w:color w:val="000000" w:themeColor="text1"/>
          <w:sz w:val="20"/>
        </w:rPr>
        <w:t>(Hybrid ECO_KaCompact_TOP.jpg)</w:t>
      </w:r>
    </w:p>
    <w:p>
      <w:pPr>
        <w:pStyle w:val="Textkrper"/>
        <w:suppressAutoHyphens w:val="true"/>
        <w:spacing w:lineRule="auto" w:line="360"/>
        <w:rPr>
          <w:color w:val="000000" w:themeColor="text1"/>
          <w:sz w:val="20"/>
          <w:szCs w:val="20"/>
        </w:rPr>
      </w:pPr>
      <w:r>
        <w:rPr>
          <w:color w:val="000000" w:themeColor="text1"/>
          <w:sz w:val="20"/>
        </w:rPr>
        <w:t>Hybrid ECO configuration for logistics and industrial buildings with the KaCompact ventilation and air conditioning unit and TOP unit heaters acting as decentralised components.</w:t>
      </w:r>
      <w:r>
        <w:rPr>
          <w:color w:val="000000" w:themeColor="text1"/>
          <w:sz w:val="20"/>
          <w:szCs w:val="20"/>
        </w:rPr>
        <w:br/>
      </w:r>
      <w:r>
        <w:rPr>
          <w:color w:val="000000" w:themeColor="text1"/>
          <w:sz w:val="20"/>
        </w:rPr>
        <w:t xml:space="preserve">Hybrid ECO Systems are used in many other types of buildings. </w:t>
      </w:r>
    </w:p>
    <w:p>
      <w:pPr>
        <w:pStyle w:val="Textkrper"/>
        <w:suppressAutoHyphens w:val="true"/>
        <w:spacing w:lineRule="auto" w:line="360"/>
        <w:rPr>
          <w:b/>
          <w:b/>
          <w:bCs/>
          <w:color w:val="000000" w:themeColor="text1"/>
          <w:sz w:val="20"/>
          <w:szCs w:val="20"/>
        </w:rPr>
      </w:pPr>
      <w:r>
        <w:rPr>
          <w:b/>
          <w:bCs/>
          <w:color w:val="000000" w:themeColor="text1"/>
          <w:sz w:val="20"/>
          <w:szCs w:val="20"/>
        </w:rPr>
        <w:drawing>
          <wp:anchor behindDoc="0" distT="0" distB="0" distL="0" distR="0" simplePos="0" locked="0" layoutInCell="1" allowOverlap="1" relativeHeight="12">
            <wp:simplePos x="0" y="0"/>
            <wp:positionH relativeFrom="margin">
              <wp:align>left</wp:align>
            </wp:positionH>
            <wp:positionV relativeFrom="paragraph">
              <wp:posOffset>265430</wp:posOffset>
            </wp:positionV>
            <wp:extent cx="1833880" cy="2750820"/>
            <wp:effectExtent l="0" t="0" r="0" b="0"/>
            <wp:wrapTopAndBottom/>
            <wp:docPr id="3" name="Bild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4" descr=""/>
                    <pic:cNvPicPr>
                      <a:picLocks noChangeAspect="1" noChangeArrowheads="1"/>
                    </pic:cNvPicPr>
                  </pic:nvPicPr>
                  <pic:blipFill>
                    <a:blip r:embed="rId4"/>
                    <a:stretch>
                      <a:fillRect/>
                    </a:stretch>
                  </pic:blipFill>
                  <pic:spPr bwMode="auto">
                    <a:xfrm>
                      <a:off x="0" y="0"/>
                      <a:ext cx="1833880" cy="2750820"/>
                    </a:xfrm>
                    <a:prstGeom prst="rect">
                      <a:avLst/>
                    </a:prstGeom>
                  </pic:spPr>
                </pic:pic>
              </a:graphicData>
            </a:graphic>
          </wp:anchor>
        </w:drawing>
      </w:r>
    </w:p>
    <w:p>
      <w:pPr>
        <w:pStyle w:val="Textkrper"/>
        <w:suppressAutoHyphens w:val="true"/>
        <w:spacing w:lineRule="auto" w:line="360" w:before="0" w:after="0"/>
        <w:rPr>
          <w:b/>
          <w:b/>
          <w:bCs/>
          <w:color w:val="000000" w:themeColor="text1"/>
          <w:sz w:val="6"/>
          <w:szCs w:val="6"/>
        </w:rPr>
      </w:pPr>
      <w:r>
        <w:rPr>
          <w:b/>
          <w:bCs/>
          <w:color w:val="000000" w:themeColor="text1"/>
          <w:sz w:val="6"/>
          <w:szCs w:val="6"/>
        </w:rPr>
      </w:r>
    </w:p>
    <w:p>
      <w:pPr>
        <w:pStyle w:val="Textkrper"/>
        <w:suppressAutoHyphens w:val="true"/>
        <w:spacing w:lineRule="auto" w:line="360"/>
        <w:rPr/>
      </w:pPr>
      <w:r>
        <w:rPr>
          <w:b/>
          <w:color w:val="000000" w:themeColor="text1"/>
          <w:sz w:val="20"/>
        </w:rPr>
        <w:t>Photo 3</w:t>
      </w:r>
      <w:r>
        <w:rPr>
          <w:color w:val="000000" w:themeColor="text1"/>
          <w:sz w:val="20"/>
        </w:rPr>
        <w:t xml:space="preserve"> </w:t>
      </w:r>
      <w:r>
        <w:rPr>
          <w:i/>
          <w:color w:val="000000" w:themeColor="text1"/>
          <w:sz w:val="20"/>
        </w:rPr>
        <w:t>(</w:t>
      </w:r>
      <w:r>
        <w:rPr>
          <w:i/>
          <w:color w:val="000000" w:themeColor="text1"/>
          <w:sz w:val="20"/>
          <w:highlight w:val="yellow"/>
        </w:rPr>
        <w:t>Hotel_room_Venkon.jpg</w:t>
      </w:r>
      <w:r>
        <w:rPr>
          <w:i/>
          <w:color w:val="000000" w:themeColor="text1"/>
          <w:sz w:val="20"/>
        </w:rPr>
        <w:t>)</w:t>
      </w:r>
      <w:r>
        <w:rPr>
          <w:i/>
          <w:iCs/>
          <w:color w:val="000000" w:themeColor="text1"/>
          <w:sz w:val="20"/>
          <w:szCs w:val="20"/>
        </w:rPr>
        <w:br/>
      </w:r>
      <w:r>
        <w:rPr>
          <w:color w:val="000000" w:themeColor="text1"/>
          <w:sz w:val="20"/>
        </w:rPr>
        <w:t>Venkon Fan Coils ensure guests’ individual comfort in hotels. They can be supplied with fresh outside air in the Hybrid ECO System.</w:t>
      </w:r>
    </w:p>
    <w:p>
      <w:pPr>
        <w:pStyle w:val="Textkrper"/>
        <w:suppressAutoHyphens w:val="true"/>
        <w:spacing w:lineRule="auto" w:line="360"/>
        <w:rPr>
          <w:color w:val="000000" w:themeColor="text1"/>
          <w:sz w:val="20"/>
          <w:szCs w:val="20"/>
        </w:rPr>
      </w:pPr>
      <w:r>
        <w:rPr>
          <w:color w:val="000000" w:themeColor="text1"/>
          <w:sz w:val="20"/>
          <w:szCs w:val="20"/>
        </w:rPr>
      </w:r>
    </w:p>
    <w:p>
      <w:pPr>
        <w:pStyle w:val="Textkrper"/>
        <w:suppressAutoHyphens w:val="true"/>
        <w:spacing w:lineRule="auto" w:line="360" w:before="0" w:after="0"/>
        <w:rPr/>
      </w:pPr>
      <w:r>
        <w:rPr>
          <w:color w:val="000000"/>
          <w:sz w:val="20"/>
        </w:rPr>
        <w:t>Publication and reprint free of charge;</w:t>
      </w:r>
    </w:p>
    <w:p>
      <w:pPr>
        <w:pStyle w:val="Textkrper"/>
        <w:suppressAutoHyphens w:val="true"/>
        <w:spacing w:lineRule="auto" w:line="360" w:before="0" w:after="0"/>
        <w:rPr/>
      </w:pPr>
      <w:r>
        <w:rPr>
          <w:sz w:val="20"/>
        </w:rPr>
        <w:t xml:space="preserve">Source: Kampmann GmbH. </w:t>
      </w:r>
    </w:p>
    <w:p>
      <w:pPr>
        <w:pStyle w:val="Textkrper"/>
        <w:suppressAutoHyphens w:val="true"/>
        <w:spacing w:lineRule="auto" w:line="360" w:before="0" w:after="0"/>
        <w:rPr>
          <w:sz w:val="20"/>
        </w:rPr>
      </w:pPr>
      <w:r>
        <w:rPr>
          <w:sz w:val="20"/>
        </w:rPr>
      </w:r>
    </w:p>
    <w:p>
      <w:pPr>
        <w:pStyle w:val="Textkrper"/>
        <w:suppressAutoHyphens w:val="true"/>
        <w:spacing w:lineRule="auto" w:line="360" w:before="0" w:after="0"/>
        <w:rPr/>
      </w:pPr>
      <w:r>
        <w:rPr>
          <w:sz w:val="20"/>
        </w:rPr>
        <w:t xml:space="preserve">Please send a copy to: </w:t>
      </w:r>
    </w:p>
    <w:p>
      <w:pPr>
        <w:pStyle w:val="Textkrper"/>
        <w:suppressAutoHyphens w:val="true"/>
        <w:spacing w:lineRule="auto" w:line="360" w:before="0" w:after="0"/>
        <w:rPr/>
      </w:pPr>
      <w:r>
        <w:rPr>
          <w:sz w:val="20"/>
        </w:rPr>
        <w:t xml:space="preserve">Kampmann GmbH, Gudrun Sieverding, </w:t>
      </w:r>
    </w:p>
    <w:p>
      <w:pPr>
        <w:pStyle w:val="Textkrper"/>
        <w:suppressAutoHyphens w:val="true"/>
        <w:spacing w:lineRule="auto" w:line="360" w:before="0" w:after="0"/>
        <w:rPr/>
      </w:pPr>
      <w:r>
        <w:rPr>
          <w:sz w:val="20"/>
        </w:rPr>
        <w:t xml:space="preserve">Friedrich-Ebert-Straße 128 – 130, </w:t>
      </w:r>
    </w:p>
    <w:p>
      <w:pPr>
        <w:pStyle w:val="Textkrper"/>
        <w:suppressAutoHyphens w:val="true"/>
        <w:spacing w:lineRule="auto" w:line="360" w:before="0" w:after="0"/>
        <w:rPr/>
      </w:pPr>
      <w:r>
        <w:rPr>
          <w:sz w:val="20"/>
        </w:rPr>
        <w:t>49811 Lingen, Germany</w:t>
      </w:r>
    </w:p>
    <w:sectPr>
      <w:headerReference w:type="default" r:id="rId5"/>
      <w:footerReference w:type="default" r:id="rId6"/>
      <w:type w:val="nextPage"/>
      <w:pgSz w:w="11906" w:h="16838"/>
      <w:pgMar w:left="1134" w:right="3977" w:header="0" w:top="1655" w:footer="11" w:bottom="1599" w:gutter="0"/>
      <w:pgNumType w:fmt="decimal"/>
      <w:formProt w:val="false"/>
      <w:textDirection w:val="lrTb"/>
      <w:docGrid w:type="default" w:linePitch="24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Thorndale">
    <w:altName w:val="Times New Roman"/>
    <w:charset w:val="00"/>
    <w:family w:val="roman"/>
    <w:pitch w:val="variable"/>
  </w:font>
  <w:font w:name="Arial">
    <w:charset w:val="00"/>
    <w:family w:val="roman"/>
    <w:pitch w:val="variable"/>
  </w:font>
  <w:font w:name="StarSymbol">
    <w:altName w:val="Arial Unicode MS"/>
    <w:charset w:val="00"/>
    <w:family w:val="roman"/>
    <w:pitch w:val="variable"/>
  </w:font>
  <w:font w:name="Albany">
    <w:altName w:val="Arial"/>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jc w:val="center"/>
      <w:rPr>
        <w:sz w:val="14"/>
        <w:szCs w:val="14"/>
      </w:rPr>
    </w:pPr>
    <w:r>
      <w:rPr>
        <w:sz w:val="14"/>
        <w:szCs w:val="14"/>
      </w:rPr>
      <w:drawing>
        <wp:anchor behindDoc="1" distT="0" distB="0" distL="0" distR="2540" simplePos="0" locked="0" layoutInCell="1" allowOverlap="1" relativeHeight="9">
          <wp:simplePos x="0" y="0"/>
          <wp:positionH relativeFrom="page">
            <wp:align>right</wp:align>
          </wp:positionH>
          <wp:positionV relativeFrom="page">
            <wp:align>bottom</wp:align>
          </wp:positionV>
          <wp:extent cx="7560310" cy="864235"/>
          <wp:effectExtent l="0" t="0" r="0" b="0"/>
          <wp:wrapTopAndBottom/>
          <wp:docPr id="5"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1" descr=""/>
                  <pic:cNvPicPr>
                    <a:picLocks noChangeAspect="1" noChangeArrowheads="1"/>
                  </pic:cNvPicPr>
                </pic:nvPicPr>
                <pic:blipFill>
                  <a:blip r:embed="rId1"/>
                  <a:stretch>
                    <a:fillRect/>
                  </a:stretch>
                </pic:blipFill>
                <pic:spPr bwMode="auto">
                  <a:xfrm>
                    <a:off x="0" y="0"/>
                    <a:ext cx="7560310" cy="864235"/>
                  </a:xfrm>
                  <a:prstGeom prst="rect">
                    <a:avLst/>
                  </a:prstGeom>
                </pic:spPr>
              </pic:pic>
            </a:graphicData>
          </a:graphic>
        </wp:anchor>
      </w:drawing>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Kopfzeile"/>
      <w:rPr/>
    </w:pPr>
    <w:r>
      <w:rPr/>
      <w:drawing>
        <wp:anchor behindDoc="1" distT="0" distB="0" distL="0" distR="0" simplePos="0" locked="0" layoutInCell="1" allowOverlap="1" relativeHeight="5">
          <wp:simplePos x="0" y="0"/>
          <wp:positionH relativeFrom="page">
            <wp:align>center</wp:align>
          </wp:positionH>
          <wp:positionV relativeFrom="page">
            <wp:align>top</wp:align>
          </wp:positionV>
          <wp:extent cx="7560310" cy="791845"/>
          <wp:effectExtent l="0" t="0" r="0" b="0"/>
          <wp:wrapTopAndBottom/>
          <wp:docPr id="4" name="Picture"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descr=""/>
                  <pic:cNvPicPr>
                    <a:picLocks noChangeAspect="1" noChangeArrowheads="1"/>
                  </pic:cNvPicPr>
                </pic:nvPicPr>
                <pic:blipFill>
                  <a:blip r:embed="rId1"/>
                  <a:stretch>
                    <a:fillRect/>
                  </a:stretch>
                </pic:blipFill>
                <pic:spPr bwMode="auto">
                  <a:xfrm>
                    <a:off x="0" y="0"/>
                    <a:ext cx="7560310" cy="791845"/>
                  </a:xfrm>
                  <a:prstGeom prst="rect">
                    <a:avLst/>
                  </a:prstGeom>
                </pic:spPr>
              </pic:pic>
            </a:graphicData>
          </a:graphic>
        </wp:anchor>
      </w:drawing>
    </w:r>
  </w:p>
</w:hdr>
</file>

<file path=word/settings.xml><?xml version="1.0" encoding="utf-8"?>
<w:settings xmlns:w="http://schemas.openxmlformats.org/wordprocessingml/2006/main">
  <w:zoom w:percent="100"/>
  <w:defaultTabStop w:val="720"/>
  <w:autoHyphenation w:val="fals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horndale" w:hAnsi="Thorndale" w:eastAsia="Andale Sans UI" w:cs="Tahoma"/>
        <w:szCs w:val="24"/>
        <w:lang w:val="en-GB" w:eastAsia="en-GB" w:bidi="en-GB"/>
      </w:rPr>
    </w:rPrDefault>
    <w:pPrDefault>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pPr>
      <w:widowControl w:val="false"/>
      <w:suppressAutoHyphens w:val="true"/>
      <w:bidi w:val="0"/>
      <w:jc w:val="left"/>
    </w:pPr>
    <w:rPr>
      <w:rFonts w:ascii="Arial" w:hAnsi="Arial" w:eastAsia="Andale Sans UI" w:cs="Tahoma"/>
      <w:color w:val="00000A"/>
      <w:sz w:val="22"/>
      <w:szCs w:val="24"/>
      <w:lang w:val="en-GB" w:eastAsia="en-GB" w:bidi="en-GB"/>
    </w:rPr>
  </w:style>
  <w:style w:type="paragraph" w:styleId="Berschrift1">
    <w:name w:val="Überschrift 1"/>
    <w:basedOn w:val="Berschrift"/>
    <w:qFormat/>
    <w:pPr>
      <w:outlineLvl w:val="0"/>
    </w:pPr>
    <w:rPr>
      <w:b/>
      <w:bCs/>
      <w:sz w:val="32"/>
      <w:szCs w:val="32"/>
    </w:rPr>
  </w:style>
  <w:style w:type="paragraph" w:styleId="Berschrift2">
    <w:name w:val="Überschrift 2"/>
    <w:basedOn w:val="Berschrift"/>
    <w:qFormat/>
    <w:pPr>
      <w:outlineLvl w:val="1"/>
    </w:pPr>
    <w:rPr>
      <w:b/>
      <w:bCs/>
      <w:i/>
      <w:iCs/>
    </w:rPr>
  </w:style>
  <w:style w:type="paragraph" w:styleId="Berschrift3">
    <w:name w:val="Überschrift 3"/>
    <w:basedOn w:val="Berschrift"/>
    <w:qFormat/>
    <w:pPr>
      <w:outlineLvl w:val="2"/>
    </w:pPr>
    <w:rPr>
      <w:b/>
      <w:bCs/>
    </w:rPr>
  </w:style>
  <w:style w:type="character" w:styleId="DefaultParagraphFont" w:default="1">
    <w:name w:val="Default Paragraph Font"/>
    <w:uiPriority w:val="1"/>
    <w:semiHidden/>
    <w:unhideWhenUsed/>
    <w:qFormat/>
    <w:rPr/>
  </w:style>
  <w:style w:type="character" w:styleId="Footnotereference">
    <w:name w:val="footnote reference"/>
    <w:qFormat/>
    <w:rPr/>
  </w:style>
  <w:style w:type="character" w:styleId="Aufzhlungszeichen1" w:customStyle="1">
    <w:name w:val="Aufzählungszeichen1"/>
    <w:qFormat/>
    <w:rPr>
      <w:rFonts w:ascii="StarSymbol" w:hAnsi="StarSymbol" w:eastAsia="StarSymbol" w:cs="StarSymbol"/>
      <w:sz w:val="18"/>
      <w:szCs w:val="18"/>
    </w:rPr>
  </w:style>
  <w:style w:type="character" w:styleId="Internetlink" w:customStyle="1">
    <w:name w:val="Internetlink"/>
    <w:basedOn w:val="DefaultParagraphFont"/>
    <w:uiPriority w:val="99"/>
    <w:unhideWhenUsed/>
    <w:rsid w:val="00de5bf1"/>
    <w:rPr>
      <w:color w:val="0563C1" w:themeColor="hyperlink"/>
      <w:u w:val="single"/>
    </w:rPr>
  </w:style>
  <w:style w:type="character" w:styleId="BesuchterInternetlink" w:customStyle="1">
    <w:name w:val="Besuchter Internetlink"/>
    <w:rPr>
      <w:color w:val="800000"/>
      <w:u w:val="single"/>
    </w:rPr>
  </w:style>
  <w:style w:type="character" w:styleId="Endnotereference">
    <w:name w:val="endnote reference"/>
    <w:qFormat/>
    <w:rPr/>
  </w:style>
  <w:style w:type="character" w:styleId="ListLabel1" w:customStyle="1">
    <w:name w:val="ListLabel 1"/>
    <w:qFormat/>
    <w:rPr>
      <w:rFonts w:eastAsia="Andale Sans UI" w:cs="Arial"/>
    </w:rPr>
  </w:style>
  <w:style w:type="character" w:styleId="ListLabel2" w:customStyle="1">
    <w:name w:val="ListLabel 2"/>
    <w:qFormat/>
    <w:rPr>
      <w:rFonts w:cs="Courier New"/>
    </w:rPr>
  </w:style>
  <w:style w:type="paragraph" w:styleId="Berschrift" w:customStyle="1">
    <w:name w:val="Überschrift"/>
    <w:basedOn w:val="Normal"/>
    <w:next w:val="Textkrper"/>
    <w:qFormat/>
    <w:pPr>
      <w:keepNext/>
      <w:spacing w:before="240" w:after="120"/>
    </w:pPr>
    <w:rPr>
      <w:rFonts w:ascii="Albany" w:hAnsi="Albany" w:eastAsia="MS Mincho"/>
      <w:sz w:val="28"/>
      <w:szCs w:val="28"/>
    </w:rPr>
  </w:style>
  <w:style w:type="paragraph" w:styleId="Textkrper">
    <w:name w:val="Textkörper"/>
    <w:basedOn w:val="Normal"/>
    <w:pPr>
      <w:spacing w:before="0" w:after="120"/>
    </w:pPr>
    <w:rPr/>
  </w:style>
  <w:style w:type="paragraph" w:styleId="Liste">
    <w:name w:val="Liste"/>
    <w:basedOn w:val="Textkrper"/>
    <w:pPr/>
    <w:rPr/>
  </w:style>
  <w:style w:type="paragraph" w:styleId="Beschriftung">
    <w:name w:val="Beschriftung"/>
    <w:basedOn w:val="Normal"/>
    <w:qFormat/>
    <w:pPr>
      <w:suppressLineNumbers/>
      <w:spacing w:before="120" w:after="120"/>
    </w:pPr>
    <w:rPr>
      <w:rFonts w:cs="Mangal"/>
      <w:i/>
      <w:iCs/>
      <w:sz w:val="24"/>
      <w:szCs w:val="24"/>
    </w:rPr>
  </w:style>
  <w:style w:type="paragraph" w:styleId="Verzeichnis" w:customStyle="1">
    <w:name w:val="Verzeichnis"/>
    <w:basedOn w:val="Normal"/>
    <w:qFormat/>
    <w:pPr>
      <w:suppressLineNumbers/>
    </w:pPr>
    <w:rPr/>
  </w:style>
  <w:style w:type="paragraph" w:styleId="Caption">
    <w:name w:val="caption"/>
    <w:basedOn w:val="Normal"/>
    <w:qFormat/>
    <w:pPr>
      <w:suppressLineNumbers/>
      <w:spacing w:before="120" w:after="120"/>
    </w:pPr>
    <w:rPr>
      <w:i/>
      <w:iCs/>
      <w:sz w:val="20"/>
      <w:szCs w:val="20"/>
    </w:rPr>
  </w:style>
  <w:style w:type="paragraph" w:styleId="Kopfzeile">
    <w:name w:val="Kopfzeile"/>
    <w:basedOn w:val="Normal"/>
    <w:pPr>
      <w:suppressLineNumbers/>
      <w:tabs>
        <w:tab w:val="center" w:pos="4818" w:leader="none"/>
        <w:tab w:val="right" w:pos="9637" w:leader="none"/>
      </w:tabs>
    </w:pPr>
    <w:rPr>
      <w:sz w:val="20"/>
    </w:rPr>
  </w:style>
  <w:style w:type="paragraph" w:styleId="Fuzeile">
    <w:name w:val="Fußzeile"/>
    <w:basedOn w:val="Normal"/>
    <w:pPr>
      <w:suppressLineNumbers/>
      <w:tabs>
        <w:tab w:val="center" w:pos="5103" w:leader="none"/>
        <w:tab w:val="right" w:pos="10206" w:leader="none"/>
      </w:tabs>
    </w:pPr>
    <w:rPr/>
  </w:style>
  <w:style w:type="paragraph" w:styleId="Rahmeninhalt" w:customStyle="1">
    <w:name w:val="Rahmeninhalt"/>
    <w:basedOn w:val="Textkrper"/>
    <w:qFormat/>
    <w:pPr/>
    <w:rPr/>
  </w:style>
  <w:style w:type="paragraph" w:styleId="Betreffzeile" w:customStyle="1">
    <w:name w:val="Betreffzeile"/>
    <w:basedOn w:val="Normal"/>
    <w:next w:val="Normal"/>
    <w:qFormat/>
    <w:pPr>
      <w:shd w:val="clear" w:color="auto" w:fill="FFFFFF"/>
    </w:pPr>
    <w:rPr>
      <w:b/>
    </w:rPr>
  </w:style>
  <w:style w:type="paragraph" w:styleId="TabellenInhalt" w:customStyle="1">
    <w:name w:val="Tabellen Inhalt"/>
    <w:basedOn w:val="Normal"/>
    <w:qFormat/>
    <w:pPr>
      <w:suppressLineNumbers/>
    </w:pPr>
    <w:rPr/>
  </w:style>
  <w:style w:type="paragraph" w:styleId="Tabellenberschrift" w:customStyle="1">
    <w:name w:val="Tabellen Überschrift"/>
    <w:basedOn w:val="TabellenInhalt"/>
    <w:qFormat/>
    <w:pPr>
      <w:jc w:val="center"/>
    </w:pPr>
    <w:rPr>
      <w:b/>
      <w:bCs/>
    </w:rPr>
  </w:style>
  <w:style w:type="paragraph" w:styleId="Quotations" w:customStyle="1">
    <w:name w:val="Quotations"/>
    <w:basedOn w:val="Normal"/>
    <w:qFormat/>
    <w:pPr>
      <w:spacing w:before="0" w:after="283"/>
      <w:ind w:left="567" w:right="567" w:hanging="0"/>
    </w:pPr>
    <w:rPr/>
  </w:style>
  <w:style w:type="numbering" w:styleId="NoList" w:default="1">
    <w:name w:val="No List"/>
    <w:uiPriority w:val="99"/>
    <w:semiHidden/>
    <w:unhideWhenUsed/>
    <w:qFormat/>
  </w:style>
  <w:style w:type="numbering" w:styleId="RTFNum2" w:customStyle="1">
    <w:name w:val="RTF_Num 2"/>
    <w:qFormat/>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header" Target="header1.xml"/><Relationship Id="rId6" Type="http://schemas.openxmlformats.org/officeDocument/2006/relationships/footer" Target="footer1.xml"/><Relationship Id="rId7" Type="http://schemas.openxmlformats.org/officeDocument/2006/relationships/fontTable" Target="fontTable.xml"/><Relationship Id="rId8" Type="http://schemas.openxmlformats.org/officeDocument/2006/relationships/settings" Target="settings.xml"/><Relationship Id="rId9" Type="http://schemas.openxmlformats.org/officeDocument/2006/relationships/theme" Target="theme/theme1.xml"/><Relationship Id="rId10" Type="http://schemas.openxmlformats.org/officeDocument/2006/relationships/customXml" Target="../customXml/item1.xml"/>
</Relationships>
</file>

<file path=word/_rels/footer1.xml.rels><?xml version="1.0" encoding="UTF-8"?>
<Relationships xmlns="http://schemas.openxmlformats.org/package/2006/relationships"><Relationship Id="rId1" Type="http://schemas.openxmlformats.org/officeDocument/2006/relationships/image" Target="media/image5.jpeg"/>
</Relationships>
</file>

<file path=word/_rels/header1.xml.rels><?xml version="1.0" encoding="UTF-8"?>
<Relationships xmlns="http://schemas.openxmlformats.org/package/2006/relationships"><Relationship Id="rId1" Type="http://schemas.openxmlformats.org/officeDocument/2006/relationships/image" Target="media/image4.jpe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2E64AE-27AC-4880-BEC8-56943DBCD2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Application>LibreOffice/5.0.4.2$Windows_x86 LibreOffice_project/2b9802c1994aa0b7dc6079e128979269cf95bc78</Application>
  <Paragraphs>31</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2017-03-09T09:24:00Z</dcterms:created>
  <dc:creator>Matthes, Jan</dc:creator>
  <dc:language>de-DE</dc:language>
  <cp:lastPrinted>2015-03-05T12:47:00Z</cp:lastPrinted>
  <dcterms:modified xsi:type="dcterms:W3CDTF">2017-04-12T08:19:20Z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